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602" w:rsidRPr="0052548E" w:rsidRDefault="002E1602" w:rsidP="002E160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940D65">
        <w:rPr>
          <w:rFonts w:ascii="Arial" w:eastAsia="MS Mincho" w:hAnsi="Arial" w:cs="Arial"/>
          <w:b/>
          <w:bCs/>
          <w:sz w:val="28"/>
          <w:lang w:eastAsia="ja-JP"/>
        </w:rPr>
        <w:t>04667</w:t>
      </w:r>
    </w:p>
    <w:p w:rsidR="002E1602" w:rsidRPr="009513AC" w:rsidRDefault="002E1602" w:rsidP="002E16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40D65">
        <w:rPr>
          <w:rFonts w:ascii="Arial" w:hAnsi="Arial"/>
          <w:sz w:val="24"/>
        </w:rPr>
        <w:t>7.4.1</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40D65">
        <w:rPr>
          <w:rFonts w:ascii="Arial" w:hAnsi="Arial"/>
          <w:sz w:val="22"/>
        </w:rPr>
        <w:t xml:space="preserve">On Transmitter Side Processing </w:t>
      </w:r>
      <w:r w:rsidR="00DE6849">
        <w:rPr>
          <w:rFonts w:ascii="Arial" w:hAnsi="Arial"/>
          <w:sz w:val="22"/>
        </w:rPr>
        <w:t>for NOMA</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 xml:space="preserve">n RAN #71, a new study item New Radio (NR) Access Technology was approved.  The technical specifications were agreed during the </w:t>
      </w:r>
      <w:r w:rsidR="00D76B9C">
        <w:rPr>
          <w:sz w:val="24"/>
          <w:szCs w:val="24"/>
        </w:rPr>
        <w:t>December</w:t>
      </w:r>
      <w:r w:rsidRPr="00D163CE">
        <w:rPr>
          <w:sz w:val="24"/>
          <w:szCs w:val="24"/>
        </w:rPr>
        <w:t xml:space="preserve">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CE4881"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
          <w:bCs/>
          <w:i/>
          <w:sz w:val="24"/>
          <w:szCs w:val="24"/>
          <w:lang w:eastAsia="zh-CN"/>
        </w:rPr>
      </w:pPr>
      <w:r w:rsidRPr="00CE4881">
        <w:rPr>
          <w:rFonts w:ascii="Times New Roman" w:eastAsia="Times New Roman" w:hAnsi="Times New Roman"/>
          <w:b/>
          <w:bCs/>
          <w:i/>
          <w:sz w:val="24"/>
          <w:szCs w:val="24"/>
          <w:lang w:eastAsia="zh-CN"/>
        </w:rPr>
        <w:t>Transmitter side signal processing schemes for non-orthogonal multiple access [RAN1]:</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Modulation and symbol level processing, including spreading, repetition, interleaving, new constellation mapping, etc.</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Coded bit level processing including interleaving and/or scrambling, etc.</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Symbol to resource element mapping, sparse or not, etc.</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Demodulation reference signal. Other signal is not excluded.</w:t>
      </w:r>
    </w:p>
    <w:p w:rsidR="00D163CE" w:rsidRPr="00CE4881"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CE4881">
        <w:rPr>
          <w:rFonts w:ascii="Times New Roman" w:eastAsia="Times New Roman" w:hAnsi="Times New Roman"/>
          <w:bCs/>
          <w:i/>
          <w:sz w:val="24"/>
          <w:szCs w:val="24"/>
          <w:lang w:eastAsia="zh-CN"/>
        </w:rPr>
        <w:t xml:space="preserve">Receivers for non-orthogonal multiple access: [RAN1, RAN4] </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MMSE receiver, successive/parallel interference cancellation (SIC/PIC) receiver, joint detection (JD) type receiver, combination of SIC and JD receiver, or other receivers</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The study should consider performance, receiver complexity, etc.</w:t>
      </w:r>
    </w:p>
    <w:p w:rsidR="00D163CE" w:rsidRPr="00D163CE"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Procedures related to the non-orthogonal multiple access  [RAN1]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UL transmission detection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HARQ, including transmission scheme, feedback scheme, and combining scheme</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Link adaptation MA signature allocation/selection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Synchronous and asynchronous operation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continued from performance metrics identified from Rel-14. The benchmark for comparison is</w:t>
      </w:r>
      <w:r w:rsidRPr="00D163CE">
        <w:rPr>
          <w:rFonts w:ascii="Times New Roman" w:eastAsia="SimSun" w:hAnsi="Times New Roman"/>
          <w:i/>
          <w:sz w:val="24"/>
          <w:szCs w:val="24"/>
          <w:lang w:eastAsia="zh-CN"/>
        </w:rPr>
        <w:t xml:space="preserve"> OFDM contention based multiple access. Realistic </w:t>
      </w:r>
      <w:r w:rsidRPr="00D163CE">
        <w:rPr>
          <w:rFonts w:ascii="Times New Roman" w:eastAsia="SimSun" w:hAnsi="Times New Roman"/>
          <w:i/>
          <w:sz w:val="24"/>
          <w:szCs w:val="24"/>
          <w:lang w:eastAsia="zh-CN"/>
        </w:rPr>
        <w:lastRenderedPageBreak/>
        <w:t>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In this contr</w:t>
      </w:r>
      <w:r w:rsidR="00D76B9C">
        <w:rPr>
          <w:bCs/>
          <w:sz w:val="24"/>
          <w:szCs w:val="24"/>
          <w:lang w:eastAsia="zh-CN"/>
        </w:rPr>
        <w:t xml:space="preserve">ibution, we provide details of transmitter side processing for </w:t>
      </w:r>
      <w:r>
        <w:rPr>
          <w:bCs/>
          <w:sz w:val="24"/>
          <w:szCs w:val="24"/>
          <w:lang w:eastAsia="zh-CN"/>
        </w:rPr>
        <w:t xml:space="preserve">applications. </w:t>
      </w:r>
    </w:p>
    <w:p w:rsidR="002224D7" w:rsidRDefault="00CE4881" w:rsidP="00215DBE">
      <w:pPr>
        <w:pStyle w:val="Heading1"/>
      </w:pPr>
      <w:r>
        <w:rPr>
          <w:lang w:val="en-US"/>
        </w:rPr>
        <w:t>Transmitter</w:t>
      </w:r>
      <w:r w:rsidR="00FA3A38">
        <w:rPr>
          <w:lang w:val="en-US"/>
        </w:rPr>
        <w:t xml:space="preserve"> Structures </w:t>
      </w:r>
      <w:r w:rsidR="00301634">
        <w:rPr>
          <w:lang w:val="en-US"/>
        </w:rPr>
        <w:t>for NOMA</w:t>
      </w:r>
    </w:p>
    <w:p w:rsidR="003A5AA0" w:rsidRDefault="00301634" w:rsidP="00301634">
      <w:pPr>
        <w:jc w:val="both"/>
        <w:rPr>
          <w:sz w:val="24"/>
          <w:szCs w:val="24"/>
          <w:lang w:val="en-GB"/>
        </w:rPr>
      </w:pPr>
      <w:r>
        <w:rPr>
          <w:sz w:val="24"/>
          <w:szCs w:val="24"/>
          <w:lang w:val="en-GB"/>
        </w:rPr>
        <w:t>In NOMA systems since the users are sharing the same resources, there will be interference between the users in the same cell.   The interference is more when the number of users are more.  Techniques such as spreading, interleaving or variable power allocation can be applied at the transmitter side.</w:t>
      </w:r>
      <w:r w:rsidR="003A5AA0">
        <w:rPr>
          <w:sz w:val="24"/>
          <w:szCs w:val="24"/>
          <w:lang w:val="en-GB"/>
        </w:rPr>
        <w:t xml:space="preserve"> Among various techniques proposed in literature and in previous RAN1 meetings, we prefer a transmitter structure as shown in Figure 1. The spreading operation can be linear or non –linear. </w:t>
      </w:r>
    </w:p>
    <w:p w:rsidR="003A5AA0" w:rsidRDefault="003A5AA0" w:rsidP="003A5AA0">
      <w:pPr>
        <w:keepNext/>
        <w:jc w:val="both"/>
      </w:pPr>
      <w:r>
        <w:rPr>
          <w:noProof/>
        </w:rPr>
        <w:drawing>
          <wp:inline distT="0" distB="0" distL="0" distR="0" wp14:anchorId="3E26A71C" wp14:editId="6BE5A434">
            <wp:extent cx="5940425" cy="637540"/>
            <wp:effectExtent l="0" t="0" r="317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cstate="print"/>
                    <a:stretch>
                      <a:fillRect/>
                    </a:stretch>
                  </pic:blipFill>
                  <pic:spPr>
                    <a:xfrm>
                      <a:off x="0" y="0"/>
                      <a:ext cx="5940425" cy="637540"/>
                    </a:xfrm>
                    <a:prstGeom prst="rect">
                      <a:avLst/>
                    </a:prstGeom>
                  </pic:spPr>
                </pic:pic>
              </a:graphicData>
            </a:graphic>
          </wp:inline>
        </w:drawing>
      </w:r>
    </w:p>
    <w:p w:rsidR="003A5AA0" w:rsidRDefault="003A5AA0" w:rsidP="003A5AA0">
      <w:pPr>
        <w:pStyle w:val="Caption"/>
        <w:jc w:val="both"/>
        <w:rPr>
          <w:sz w:val="24"/>
          <w:szCs w:val="24"/>
          <w:lang w:val="en-GB"/>
        </w:rPr>
      </w:pPr>
      <w:r>
        <w:t xml:space="preserve">Figure </w:t>
      </w:r>
      <w:fldSimple w:instr=" SEQ Figur \* ARABIC ">
        <w:r>
          <w:rPr>
            <w:noProof/>
          </w:rPr>
          <w:t>1</w:t>
        </w:r>
      </w:fldSimple>
      <w:r>
        <w:t xml:space="preserve"> Transmission chain for NOMA</w:t>
      </w:r>
    </w:p>
    <w:p w:rsidR="003A5AA0" w:rsidRDefault="003A5AA0" w:rsidP="00301634">
      <w:pPr>
        <w:jc w:val="both"/>
        <w:rPr>
          <w:sz w:val="24"/>
          <w:szCs w:val="24"/>
          <w:lang w:val="en-GB"/>
        </w:rPr>
      </w:pPr>
      <w:r>
        <w:rPr>
          <w:sz w:val="24"/>
          <w:szCs w:val="24"/>
          <w:lang w:val="en-GB"/>
        </w:rPr>
        <w:t xml:space="preserve">Note that the spreading is done at symbols level.  Since the transmission chain already covers the data scrambling which is UE specific, we don’t prefer additional scrambling as in CDMA/HSPA/EUL systems. Moreover, from our simulation results, we observed additional scrambling does not provide any robustness to inter cell or intra cell user interference. </w:t>
      </w:r>
    </w:p>
    <w:p w:rsidR="003A5AA0" w:rsidRDefault="003A5AA0" w:rsidP="003A5AA0">
      <w:pPr>
        <w:rPr>
          <w:b/>
          <w:sz w:val="24"/>
        </w:rPr>
      </w:pPr>
      <w:r w:rsidRPr="00AD2BEA">
        <w:rPr>
          <w:b/>
          <w:sz w:val="24"/>
        </w:rPr>
        <w:t>Proposal</w:t>
      </w:r>
      <w:r>
        <w:rPr>
          <w:b/>
          <w:sz w:val="24"/>
        </w:rPr>
        <w:t xml:space="preserve"> 1</w:t>
      </w:r>
      <w:r>
        <w:rPr>
          <w:b/>
          <w:sz w:val="24"/>
        </w:rPr>
        <w:t xml:space="preserve">: </w:t>
      </w:r>
      <w:r>
        <w:rPr>
          <w:b/>
          <w:sz w:val="24"/>
        </w:rPr>
        <w:t xml:space="preserve"> We prefer two types of spreading codes, linear and non-linear spreading for NOMA transmitter </w:t>
      </w:r>
      <w:r>
        <w:rPr>
          <w:b/>
          <w:sz w:val="24"/>
        </w:rPr>
        <w:t xml:space="preserve"> </w:t>
      </w:r>
    </w:p>
    <w:p w:rsidR="003A5AA0" w:rsidRDefault="003A5AA0" w:rsidP="003A5AA0">
      <w:pPr>
        <w:rPr>
          <w:b/>
          <w:sz w:val="24"/>
        </w:rPr>
      </w:pPr>
      <w:r w:rsidRPr="00AD2BEA">
        <w:rPr>
          <w:b/>
          <w:sz w:val="24"/>
        </w:rPr>
        <w:t>Proposal</w:t>
      </w:r>
      <w:r>
        <w:rPr>
          <w:b/>
          <w:sz w:val="24"/>
        </w:rPr>
        <w:t xml:space="preserve"> 2</w:t>
      </w:r>
      <w:r>
        <w:rPr>
          <w:b/>
          <w:sz w:val="24"/>
        </w:rPr>
        <w:t xml:space="preserve">:  </w:t>
      </w:r>
      <w:r>
        <w:rPr>
          <w:b/>
          <w:sz w:val="24"/>
        </w:rPr>
        <w:t>Additional scrambling is not needed to reduce the intra/inter user interference</w:t>
      </w:r>
    </w:p>
    <w:p w:rsidR="00C73D5A" w:rsidRDefault="00C73D5A" w:rsidP="00C73D5A">
      <w:pPr>
        <w:keepNext/>
        <w:jc w:val="both"/>
      </w:pPr>
      <w:bookmarkStart w:id="1" w:name="_GoBack"/>
      <w:bookmarkEnd w:id="1"/>
    </w:p>
    <w:p w:rsidR="00FA3A38" w:rsidRDefault="005F5186" w:rsidP="00FA3A38">
      <w:pPr>
        <w:pStyle w:val="Heading1"/>
      </w:pPr>
      <w:r>
        <w:rPr>
          <w:lang w:val="en-US"/>
        </w:rPr>
        <w:t xml:space="preserve">DM-RS for NOMA Transmitter </w:t>
      </w:r>
    </w:p>
    <w:p w:rsidR="005F5186" w:rsidRDefault="005F5186" w:rsidP="00FA3A38">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One interesting scenario for NOMA transmission schemes is the design of DM-RS.  We envision two options for DM-RS transmission.</w:t>
      </w:r>
    </w:p>
    <w:p w:rsidR="005F5186" w:rsidRDefault="005F5186" w:rsidP="00D81CBD">
      <w:pPr>
        <w:pStyle w:val="ListParagraph"/>
        <w:numPr>
          <w:ilvl w:val="0"/>
          <w:numId w:val="2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5F5186">
        <w:rPr>
          <w:rFonts w:ascii="Times New Roman" w:hAnsi="Times New Roman"/>
          <w:b/>
          <w:color w:val="000000" w:themeColor="text1"/>
          <w:sz w:val="24"/>
          <w:szCs w:val="24"/>
        </w:rPr>
        <w:lastRenderedPageBreak/>
        <w:t xml:space="preserve">Option </w:t>
      </w:r>
      <w:r w:rsidRPr="005F5186">
        <w:rPr>
          <w:rFonts w:ascii="Times New Roman" w:hAnsi="Times New Roman"/>
          <w:b/>
          <w:color w:val="000000" w:themeColor="text1"/>
          <w:sz w:val="24"/>
          <w:szCs w:val="24"/>
        </w:rPr>
        <w:t>1 DM-RS transmission</w:t>
      </w:r>
      <w:r>
        <w:rPr>
          <w:rFonts w:ascii="Times New Roman" w:hAnsi="Times New Roman"/>
          <w:b/>
          <w:color w:val="000000" w:themeColor="text1"/>
          <w:sz w:val="24"/>
          <w:szCs w:val="24"/>
        </w:rPr>
        <w:t xml:space="preserve"> without spreading</w:t>
      </w:r>
      <w:r w:rsidRPr="005F5186">
        <w:rPr>
          <w:rFonts w:ascii="Times New Roman" w:hAnsi="Times New Roman"/>
          <w:b/>
          <w:color w:val="000000" w:themeColor="text1"/>
          <w:sz w:val="24"/>
          <w:szCs w:val="24"/>
        </w:rPr>
        <w:t>:</w:t>
      </w:r>
      <w:r w:rsidRPr="005F5186">
        <w:rPr>
          <w:rFonts w:ascii="Times New Roman" w:eastAsia="MS Mincho" w:hAnsi="Times New Roman"/>
          <w:iCs/>
          <w:sz w:val="24"/>
          <w:szCs w:val="24"/>
        </w:rPr>
        <w:t xml:space="preserve">  In this option, </w:t>
      </w:r>
      <w:r w:rsidRPr="005F5186">
        <w:rPr>
          <w:rFonts w:ascii="Times New Roman" w:eastAsia="MS Mincho" w:hAnsi="Times New Roman"/>
          <w:iCs/>
          <w:sz w:val="24"/>
          <w:szCs w:val="24"/>
        </w:rPr>
        <w:t xml:space="preserve">DM-RS structure among the UEs is orthogonal. Hence the interference is less and the </w:t>
      </w:r>
      <w:r>
        <w:rPr>
          <w:rFonts w:ascii="Times New Roman" w:eastAsia="MS Mincho" w:hAnsi="Times New Roman"/>
          <w:iCs/>
          <w:sz w:val="24"/>
          <w:szCs w:val="24"/>
        </w:rPr>
        <w:t>channel estimation is improved. In this case, DM-RS is added after the spreading of data same as that of conventional NR DM-RS.</w:t>
      </w:r>
      <w:r w:rsidRPr="005F5186">
        <w:rPr>
          <w:rFonts w:ascii="Times New Roman" w:eastAsia="MS Mincho" w:hAnsi="Times New Roman"/>
          <w:iCs/>
          <w:sz w:val="24"/>
          <w:szCs w:val="24"/>
        </w:rPr>
        <w:t xml:space="preserve"> </w:t>
      </w:r>
      <w:r w:rsidRPr="005F5186">
        <w:rPr>
          <w:rFonts w:ascii="Times New Roman" w:eastAsia="MS Mincho" w:hAnsi="Times New Roman"/>
          <w:iCs/>
          <w:sz w:val="24"/>
          <w:szCs w:val="24"/>
        </w:rPr>
        <w:t xml:space="preserve"> </w:t>
      </w:r>
    </w:p>
    <w:p w:rsidR="00F114A2" w:rsidRPr="005F5186" w:rsidRDefault="005F5186" w:rsidP="00DD252F">
      <w:pPr>
        <w:pStyle w:val="ListParagraph"/>
        <w:numPr>
          <w:ilvl w:val="0"/>
          <w:numId w:val="23"/>
        </w:numPr>
        <w:overflowPunct w:val="0"/>
        <w:autoSpaceDE w:val="0"/>
        <w:autoSpaceDN w:val="0"/>
        <w:adjustRightInd w:val="0"/>
        <w:spacing w:after="180"/>
        <w:contextualSpacing/>
        <w:jc w:val="both"/>
        <w:textAlignment w:val="baseline"/>
        <w:rPr>
          <w:rFonts w:asciiTheme="minorHAnsi" w:hAnsiTheme="minorHAnsi" w:cs="Arial"/>
          <w:color w:val="000000" w:themeColor="text1"/>
          <w:sz w:val="24"/>
          <w:szCs w:val="24"/>
        </w:rPr>
      </w:pPr>
      <w:r w:rsidRPr="005F5186">
        <w:rPr>
          <w:rFonts w:ascii="Times New Roman" w:hAnsi="Times New Roman"/>
          <w:b/>
          <w:color w:val="000000" w:themeColor="text1"/>
          <w:sz w:val="24"/>
          <w:szCs w:val="24"/>
        </w:rPr>
        <w:t xml:space="preserve">Option 2 </w:t>
      </w:r>
      <w:r w:rsidRPr="005F5186">
        <w:rPr>
          <w:rFonts w:ascii="Times New Roman" w:hAnsi="Times New Roman"/>
          <w:b/>
          <w:color w:val="000000" w:themeColor="text1"/>
          <w:sz w:val="24"/>
          <w:szCs w:val="24"/>
        </w:rPr>
        <w:t>DM-RS transmission with Spreading</w:t>
      </w:r>
      <w:r w:rsidRPr="005F5186">
        <w:rPr>
          <w:rFonts w:ascii="Times New Roman" w:hAnsi="Times New Roman"/>
          <w:b/>
          <w:color w:val="000000" w:themeColor="text1"/>
          <w:sz w:val="24"/>
          <w:szCs w:val="24"/>
        </w:rPr>
        <w:t>:</w:t>
      </w:r>
      <w:r w:rsidRPr="005F5186">
        <w:rPr>
          <w:rFonts w:ascii="Times New Roman" w:eastAsia="MS Mincho" w:hAnsi="Times New Roman"/>
          <w:iCs/>
          <w:sz w:val="24"/>
          <w:szCs w:val="24"/>
        </w:rPr>
        <w:t xml:space="preserve">  In this option, rather</w:t>
      </w:r>
      <w:r w:rsidRPr="005F5186">
        <w:rPr>
          <w:rFonts w:ascii="Times New Roman" w:eastAsia="MS Mincho" w:hAnsi="Times New Roman"/>
          <w:iCs/>
          <w:sz w:val="24"/>
          <w:szCs w:val="24"/>
        </w:rPr>
        <w:t xml:space="preserve"> than using orthogonal DM-RS, we can spread the DM-RS symbols similar to the data. Hence the same resource elements can be reused for the UEs participating in the NOMA transmission. </w:t>
      </w:r>
    </w:p>
    <w:p w:rsidR="00D11CD7" w:rsidRDefault="005F5186" w:rsidP="005F5186">
      <w:pPr>
        <w:pStyle w:val="gmail-text"/>
        <w:spacing w:before="0" w:beforeAutospacing="0" w:after="0" w:afterAutospacing="0"/>
        <w:jc w:val="both"/>
      </w:pPr>
      <w:r>
        <w:rPr>
          <w:color w:val="000000"/>
        </w:rPr>
        <w:t>At present, the benefits of these two options are not clear. Hence we recommend RAN1</w:t>
      </w:r>
      <w:r>
        <w:rPr>
          <w:color w:val="000000"/>
        </w:rPr>
        <w:tab/>
        <w:t xml:space="preserve">should study both the techniques for choosing the optimal DM-RS transmission scheme for NOMA. </w:t>
      </w:r>
    </w:p>
    <w:p w:rsidR="00FA26FA" w:rsidRPr="00D11CD7" w:rsidRDefault="00FA26FA" w:rsidP="00404AAF">
      <w:pPr>
        <w:jc w:val="both"/>
        <w:rPr>
          <w:sz w:val="24"/>
          <w:szCs w:val="24"/>
          <w:lang w:val="en-GB"/>
        </w:rPr>
      </w:pPr>
    </w:p>
    <w:p w:rsidR="00982EB1" w:rsidRDefault="009E3FCB" w:rsidP="00982EB1">
      <w:pPr>
        <w:rPr>
          <w:b/>
          <w:sz w:val="24"/>
        </w:rPr>
      </w:pPr>
      <w:r w:rsidRPr="00AD2BEA">
        <w:rPr>
          <w:b/>
          <w:sz w:val="24"/>
        </w:rPr>
        <w:t>Proposal</w:t>
      </w:r>
      <w:r w:rsidR="005F5186">
        <w:rPr>
          <w:b/>
          <w:sz w:val="24"/>
        </w:rPr>
        <w:t xml:space="preserve"> 3</w:t>
      </w:r>
      <w:r>
        <w:rPr>
          <w:b/>
          <w:sz w:val="24"/>
        </w:rPr>
        <w:t>:</w:t>
      </w:r>
      <w:r w:rsidR="00982EB1">
        <w:rPr>
          <w:b/>
          <w:sz w:val="24"/>
        </w:rPr>
        <w:t xml:space="preserve"> </w:t>
      </w:r>
      <w:r w:rsidR="00D11CD7">
        <w:rPr>
          <w:b/>
          <w:sz w:val="24"/>
        </w:rPr>
        <w:t xml:space="preserve"> RAN1 should study </w:t>
      </w:r>
      <w:r w:rsidR="005F5186">
        <w:rPr>
          <w:b/>
          <w:sz w:val="24"/>
        </w:rPr>
        <w:t xml:space="preserve">DM-RS transmission with and without spreading for optimal DM-RS transmission for NOMA </w:t>
      </w:r>
    </w:p>
    <w:p w:rsidR="003C01AD" w:rsidRDefault="009E3FCB" w:rsidP="003C01AD">
      <w:pPr>
        <w:pStyle w:val="Heading1"/>
      </w:pPr>
      <w:r>
        <w:t>Conclusions</w:t>
      </w:r>
    </w:p>
    <w:p w:rsidR="0041434F" w:rsidRDefault="00141AC7" w:rsidP="005C1BF7">
      <w:pPr>
        <w:jc w:val="both"/>
        <w:rPr>
          <w:sz w:val="24"/>
          <w:szCs w:val="24"/>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183B2D">
        <w:rPr>
          <w:sz w:val="24"/>
          <w:szCs w:val="24"/>
          <w:lang w:val="en-GB"/>
        </w:rPr>
        <w:t xml:space="preserve">In this contribution </w:t>
      </w:r>
      <w:r w:rsidR="00E91079">
        <w:rPr>
          <w:sz w:val="24"/>
          <w:szCs w:val="24"/>
          <w:lang w:val="en-GB"/>
        </w:rPr>
        <w:t xml:space="preserve">we outlined our views on the </w:t>
      </w:r>
      <w:r w:rsidR="00297F55">
        <w:rPr>
          <w:sz w:val="24"/>
          <w:szCs w:val="24"/>
          <w:lang w:val="en-GB"/>
        </w:rPr>
        <w:t>transmitter</w:t>
      </w:r>
      <w:r w:rsidR="009E3FCB">
        <w:rPr>
          <w:sz w:val="24"/>
          <w:szCs w:val="24"/>
          <w:lang w:val="en-GB"/>
        </w:rPr>
        <w:t xml:space="preserve"> structures for NOMA applications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297F55" w:rsidRDefault="00297F55" w:rsidP="00297F55">
      <w:pPr>
        <w:rPr>
          <w:b/>
          <w:sz w:val="24"/>
        </w:rPr>
      </w:pPr>
      <w:r w:rsidRPr="00AD2BEA">
        <w:rPr>
          <w:b/>
          <w:sz w:val="24"/>
        </w:rPr>
        <w:t>Proposal</w:t>
      </w:r>
      <w:r>
        <w:rPr>
          <w:b/>
          <w:sz w:val="24"/>
        </w:rPr>
        <w:t xml:space="preserve"> 1:  We prefer two types of spreading codes, linear and non-linear spreading for NOMA transmitter  </w:t>
      </w:r>
    </w:p>
    <w:p w:rsidR="00297F55" w:rsidRDefault="00297F55" w:rsidP="00297F55">
      <w:pPr>
        <w:rPr>
          <w:b/>
          <w:sz w:val="24"/>
        </w:rPr>
      </w:pPr>
      <w:r w:rsidRPr="00AD2BEA">
        <w:rPr>
          <w:b/>
          <w:sz w:val="24"/>
        </w:rPr>
        <w:t>Proposal</w:t>
      </w:r>
      <w:r>
        <w:rPr>
          <w:b/>
          <w:sz w:val="24"/>
        </w:rPr>
        <w:t xml:space="preserve"> 2:  Additional scrambling is not needed to reduce the intra/inter user interference</w:t>
      </w:r>
    </w:p>
    <w:p w:rsidR="00297F55" w:rsidRDefault="00297F55" w:rsidP="00297F55">
      <w:pPr>
        <w:rPr>
          <w:b/>
          <w:sz w:val="24"/>
        </w:rPr>
      </w:pPr>
      <w:r w:rsidRPr="00AD2BEA">
        <w:rPr>
          <w:b/>
          <w:sz w:val="24"/>
        </w:rPr>
        <w:t>Proposal</w:t>
      </w:r>
      <w:r>
        <w:rPr>
          <w:b/>
          <w:sz w:val="24"/>
        </w:rPr>
        <w:t xml:space="preserve"> 3:  RAN1 should study DM-RS transmission with and without spreading for optimal DM-RS transmission for NOMA </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784" w:rsidRDefault="00226784" w:rsidP="00A03DF3">
      <w:pPr>
        <w:spacing w:after="0"/>
      </w:pPr>
      <w:r>
        <w:separator/>
      </w:r>
    </w:p>
  </w:endnote>
  <w:endnote w:type="continuationSeparator" w:id="0">
    <w:p w:rsidR="00226784" w:rsidRDefault="0022678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C41A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41A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784" w:rsidRDefault="00226784" w:rsidP="00A03DF3">
      <w:pPr>
        <w:spacing w:after="0"/>
      </w:pPr>
      <w:r>
        <w:separator/>
      </w:r>
    </w:p>
  </w:footnote>
  <w:footnote w:type="continuationSeparator" w:id="0">
    <w:p w:rsidR="00226784" w:rsidRDefault="0022678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5"/>
  </w:num>
  <w:num w:numId="9">
    <w:abstractNumId w:val="7"/>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6"/>
  </w:num>
  <w:num w:numId="17">
    <w:abstractNumId w:val="8"/>
  </w:num>
  <w:num w:numId="18">
    <w:abstractNumId w:val="4"/>
  </w:num>
  <w:num w:numId="19">
    <w:abstractNumId w:val="22"/>
  </w:num>
  <w:num w:numId="20">
    <w:abstractNumId w:val="30"/>
  </w:num>
  <w:num w:numId="21">
    <w:abstractNumId w:val="23"/>
  </w:num>
  <w:num w:numId="22">
    <w:abstractNumId w:val="9"/>
  </w:num>
  <w:num w:numId="23">
    <w:abstractNumId w:val="29"/>
  </w:num>
  <w:num w:numId="24">
    <w:abstractNumId w:val="24"/>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6784"/>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97F55"/>
    <w:rsid w:val="002B1BBC"/>
    <w:rsid w:val="002B26F8"/>
    <w:rsid w:val="002B7AD3"/>
    <w:rsid w:val="002C549E"/>
    <w:rsid w:val="002D1D4E"/>
    <w:rsid w:val="002D38A3"/>
    <w:rsid w:val="002D3BBB"/>
    <w:rsid w:val="002D715D"/>
    <w:rsid w:val="002E1602"/>
    <w:rsid w:val="002E49EA"/>
    <w:rsid w:val="002E71E9"/>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A5AA0"/>
    <w:rsid w:val="003B157F"/>
    <w:rsid w:val="003B45FF"/>
    <w:rsid w:val="003B54CF"/>
    <w:rsid w:val="003B5DAA"/>
    <w:rsid w:val="003C01AD"/>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A20"/>
    <w:rsid w:val="005C1BF7"/>
    <w:rsid w:val="005C41AC"/>
    <w:rsid w:val="005C4B0A"/>
    <w:rsid w:val="005C5016"/>
    <w:rsid w:val="005C6BEA"/>
    <w:rsid w:val="005D019C"/>
    <w:rsid w:val="005D584E"/>
    <w:rsid w:val="005D7184"/>
    <w:rsid w:val="005D7472"/>
    <w:rsid w:val="005F1EC9"/>
    <w:rsid w:val="005F2BEE"/>
    <w:rsid w:val="005F49BE"/>
    <w:rsid w:val="005F5186"/>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07673"/>
    <w:rsid w:val="00713A97"/>
    <w:rsid w:val="007222D9"/>
    <w:rsid w:val="0075368F"/>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0D65"/>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3FFB"/>
    <w:rsid w:val="00CD4BDE"/>
    <w:rsid w:val="00CE4881"/>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45AE"/>
    <w:rsid w:val="00D355FC"/>
    <w:rsid w:val="00D368E3"/>
    <w:rsid w:val="00D42A35"/>
    <w:rsid w:val="00D44C6E"/>
    <w:rsid w:val="00D54F5C"/>
    <w:rsid w:val="00D73516"/>
    <w:rsid w:val="00D76B9C"/>
    <w:rsid w:val="00D83D5E"/>
    <w:rsid w:val="00DA184E"/>
    <w:rsid w:val="00DA4DA5"/>
    <w:rsid w:val="00DA5B33"/>
    <w:rsid w:val="00DA6BEE"/>
    <w:rsid w:val="00DA6E7E"/>
    <w:rsid w:val="00DA7B6D"/>
    <w:rsid w:val="00DB62FD"/>
    <w:rsid w:val="00DC1163"/>
    <w:rsid w:val="00DC2EEC"/>
    <w:rsid w:val="00DD5471"/>
    <w:rsid w:val="00DE4482"/>
    <w:rsid w:val="00DE5572"/>
    <w:rsid w:val="00DE6849"/>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335B"/>
    <w:rsid w:val="00EA5089"/>
    <w:rsid w:val="00EA68A6"/>
    <w:rsid w:val="00EB6F52"/>
    <w:rsid w:val="00EB7EC2"/>
    <w:rsid w:val="00EE0EBE"/>
    <w:rsid w:val="00EE26C2"/>
    <w:rsid w:val="00F07248"/>
    <w:rsid w:val="00F114A2"/>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F63CD-D399-4236-ACB0-A1A730B93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2069</TotalTime>
  <Pages>3</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231</cp:revision>
  <dcterms:created xsi:type="dcterms:W3CDTF">2017-01-09T20:53:00Z</dcterms:created>
  <dcterms:modified xsi:type="dcterms:W3CDTF">2018-04-07T00:23:00Z</dcterms:modified>
</cp:coreProperties>
</file>